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Häädemeeste Vallavalitsuse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juuni 2019 korraldusele nr 309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KORRALDAMISE LOA TAOTLUS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korraldaja kohta</w:t>
      </w:r>
    </w:p>
    <w:tbl>
      <w:tblPr>
        <w:tblW w:w="935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351"/>
      </w:tblGrid>
      <w:tr>
        <w:trPr>
          <w:trHeight w:val="100" w:hRule="atLeast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Time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Häädemeeste Huvikeskus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br/>
            </w:r>
            <w:r>
              <w:rPr/>
              <w:t>75030639</w:t>
            </w:r>
          </w:p>
          <w:p>
            <w:pPr>
              <w:pStyle w:val="Normal"/>
              <w:spacing w:before="60" w:after="60"/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Suurküla 2, Häädemeeste alevik, Häädemeeste vald, Pärnumaa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Time"/>
              <w:spacing w:before="60" w:after="60"/>
              <w:rPr/>
            </w:pPr>
            <w:r>
              <w:rPr>
                <w:lang w:eastAsia="en-US"/>
              </w:rPr>
              <w:t>Anneli Leppik</w:t>
            </w:r>
            <w:r>
              <w:rPr/>
              <w:t xml:space="preserve"> 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Default"/>
              <w:jc w:val="both"/>
              <w:rPr>
                <w:b/>
                <w:b/>
                <w:szCs w:val="20"/>
              </w:rPr>
            </w:pPr>
            <w:r>
              <w:rPr>
                <w:szCs w:val="20"/>
              </w:rPr>
              <w:t>5. Korraldaja esindaja kontaktandmed (mobiilinumber ja e-posti aadress),</w:t>
            </w:r>
          </w:p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Default"/>
              <w:spacing w:before="60" w:after="60"/>
              <w:jc w:val="both"/>
              <w:rPr>
                <w:color w:val="auto"/>
              </w:rPr>
            </w:pPr>
            <w:r>
              <w:rPr/>
              <w:t>huvikeskus@haademeestevald.ee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kohta</w:t>
      </w:r>
    </w:p>
    <w:tbl>
      <w:tblPr>
        <w:tblW w:w="935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31"/>
        <w:gridCol w:w="2904"/>
        <w:gridCol w:w="3016"/>
      </w:tblGrid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Time"/>
              <w:spacing w:before="60" w:after="60"/>
              <w:rPr/>
            </w:pPr>
            <w:r>
              <w:rPr/>
              <w:t>Häädemeeste Jaanituli 2025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Lõbustussündmus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>
              <w:rPr>
                <w:rStyle w:val="FootnoteAnchor"/>
                <w:rFonts w:ascii="Times New Roman" w:hAnsi="Times New Roman"/>
                <w:sz w:val="20"/>
                <w:szCs w:val="20"/>
                <w:lang w:eastAsia="et-EE"/>
              </w:rPr>
              <w:footnoteReference w:id="2"/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Eesmärgiks on korraldada traditsiooniline jaanipidu Häädemeeste Suveaias, koos ansambli, jaanilõkke, murumängude ja pärja punumisega.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Sündmus toimub Häädemeeste Suevaias, aadressil Suurküla 2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>
        <w:trPr/>
        <w:tc>
          <w:tcPr>
            <w:tcW w:w="3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color w:val="000000" w:themeColor="text1"/>
              </w:rPr>
              <w:t>23.06.2025</w:t>
            </w:r>
          </w:p>
        </w:tc>
        <w:tc>
          <w:tcPr>
            <w:tcW w:w="3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color w:val="000000" w:themeColor="text1"/>
              </w:rPr>
            </w:pPr>
            <w:r>
              <w:rPr>
                <w:rStyle w:val="PlaceholderText"/>
                <w:rFonts w:ascii="Times New Roman" w:hAnsi="Times New Roman"/>
                <w:color w:val="000000" w:themeColor="text1"/>
                <w:sz w:val="24"/>
                <w:szCs w:val="24"/>
              </w:rPr>
              <w:t>19:00</w:t>
            </w:r>
          </w:p>
        </w:tc>
      </w:tr>
      <w:tr>
        <w:trPr/>
        <w:tc>
          <w:tcPr>
            <w:tcW w:w="3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24.06.2025</w:t>
            </w:r>
          </w:p>
        </w:tc>
        <w:tc>
          <w:tcPr>
            <w:tcW w:w="3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01:00</w:t>
            </w:r>
          </w:p>
        </w:tc>
      </w:tr>
      <w:tr>
        <w:trPr/>
        <w:tc>
          <w:tcPr>
            <w:tcW w:w="3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23.06.2025</w:t>
            </w:r>
          </w:p>
        </w:tc>
        <w:tc>
          <w:tcPr>
            <w:tcW w:w="3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10:00</w:t>
            </w:r>
          </w:p>
        </w:tc>
      </w:tr>
      <w:tr>
        <w:trPr/>
        <w:tc>
          <w:tcPr>
            <w:tcW w:w="3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24.06.2025</w:t>
            </w:r>
          </w:p>
        </w:tc>
        <w:tc>
          <w:tcPr>
            <w:tcW w:w="3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12:00</w:t>
            </w:r>
          </w:p>
        </w:tc>
      </w:tr>
      <w:tr>
        <w:trPr>
          <w:trHeight w:val="70" w:hRule="atLeast"/>
        </w:trPr>
        <w:tc>
          <w:tcPr>
            <w:tcW w:w="3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500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heli- ja valgustusseadmete kasutamise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Helitehnikat kasutatakse</w:t>
            </w: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/>
              <w:t>Soodsate ilmastikuolude korral süütame traditsioonilise jaanilõkke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Anneli Leppik +372 555 93 118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15. Liikluskorraldust tagava juriidilise või füüsilise isiku nimi ja kontaktandmed, juhul, kui ürituse korraldamisel see kaasatakse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  <w:lang w:eastAsia="et-EE"/>
              </w:rPr>
            </w:pPr>
            <w:r>
              <w:rPr>
                <w:sz w:val="20"/>
                <w:szCs w:val="20"/>
                <w:lang w:eastAsia="et-EE"/>
              </w:rPr>
              <w:t>Häädemeeste Huvikeskus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>
        <w:trPr>
          <w:trHeight w:val="70" w:hRule="atLeast"/>
        </w:trPr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/>
              <w:t>Häädemeeste laululaval kasutatakse ansambli heli võimendamiseks helitehnikat. Lisaks kasutatakse tulukesi lava ja territooriumi kaunistamiseks.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Sündmus on osalejatele tasuta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/>
              <w:t xml:space="preserve">Avatud on puhvet, kus külastajat saavad soetada söödavat ja joodavat. Ka lahjat ning kanget alkoholi.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Teavitame ka politseid toimuvast sündmusest.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</w:tbl>
    <w:p>
      <w:pPr>
        <w:pStyle w:val="Bodym1"/>
        <w:rPr>
          <w:b/>
          <w:b/>
          <w:szCs w:val="23"/>
        </w:rPr>
      </w:pPr>
      <w:r>
        <w:rPr>
          <w:b/>
          <w:szCs w:val="23"/>
        </w:rPr>
      </w:r>
    </w:p>
    <w:p>
      <w:pPr>
        <w:pStyle w:val="Bodym1"/>
        <w:rPr>
          <w:b/>
          <w:b/>
          <w:szCs w:val="23"/>
        </w:rPr>
      </w:pPr>
      <w:r>
        <w:rPr>
          <w:b/>
          <w:szCs w:val="23"/>
        </w:rPr>
      </w:r>
    </w:p>
    <w:p>
      <w:pPr>
        <w:pStyle w:val="Bodym1"/>
        <w:rPr>
          <w:b/>
          <w:b/>
          <w:szCs w:val="23"/>
        </w:rPr>
      </w:pPr>
      <w:r>
        <w:rPr>
          <w:b/>
          <w:szCs w:val="23"/>
        </w:rPr>
      </w:r>
    </w:p>
    <w:p>
      <w:pPr>
        <w:pStyle w:val="Bodym1"/>
        <w:rPr>
          <w:b/>
          <w:b/>
          <w:szCs w:val="24"/>
        </w:rPr>
      </w:pPr>
      <w:r>
        <w:rPr>
          <w:b/>
          <w:szCs w:val="23"/>
        </w:rPr>
        <w:t xml:space="preserve">Taotlusele </w:t>
      </w:r>
      <w:r>
        <w:rPr>
          <w:b/>
          <w:szCs w:val="24"/>
        </w:rPr>
        <w:t xml:space="preserve">lisatakse järgmised dokumendid </w:t>
      </w:r>
      <w:r>
        <w:rPr>
          <w:rFonts w:cs="TimesNewRomanPSMT" w:ascii="TimesNewRomanPSMT" w:hAnsi="TimesNewRomanPSMT"/>
          <w:sz w:val="20"/>
          <w:lang w:eastAsia="et-EE"/>
        </w:rPr>
        <w:t>(</w:t>
      </w:r>
      <w:r>
        <w:rPr>
          <w:rFonts w:cs="TimesNewRomanPS-ItalicMT" w:ascii="TimesNewRomanPS-ItalicMT" w:hAnsi="TimesNewRomanPS-ItalicMT"/>
          <w:i/>
          <w:iCs/>
          <w:sz w:val="20"/>
          <w:lang w:eastAsia="et-EE"/>
        </w:rPr>
        <w:t>märkige märkeruutu linnuke vastava lisa kohta</w:t>
      </w:r>
      <w:r>
        <w:rPr>
          <w:rFonts w:cs="TimesNewRomanPSMT" w:ascii="TimesNewRomanPSMT" w:hAnsi="TimesNewRomanPSMT"/>
          <w:sz w:val="20"/>
          <w:lang w:eastAsia="et-EE"/>
        </w:rPr>
        <w:t>)</w:t>
      </w:r>
      <w:r>
        <w:rPr/>
        <w:t>:</w:t>
      </w:r>
    </w:p>
    <w:p>
      <w:pPr>
        <w:pStyle w:val="Body"/>
        <w:spacing w:beforeAutospacing="0" w:before="0" w:afterAutospacing="0" w:after="0"/>
        <w:jc w:val="both"/>
        <w:rPr>
          <w:rFonts w:cs="Calibri"/>
          <w:sz w:val="20"/>
          <w:szCs w:val="20"/>
        </w:rPr>
      </w:pPr>
      <w:r>
        <w:rPr>
          <w:rFonts w:eastAsia="MS Gothic" w:cs="Calibri" w:ascii="MS Gothic" w:hAnsi="MS Gothic"/>
          <w:sz w:val="28"/>
          <w:szCs w:val="28"/>
        </w:rPr>
        <w:t>☐</w:t>
      </w:r>
      <w:r>
        <w:rPr>
          <w:rFonts w:ascii="Times New Roman" w:hAnsi="Times New Roman"/>
        </w:rPr>
        <w:t>asukohaplaan, milles on märgitud täpne ürituse toimumise koht ning küttekoldevälise tule ja/või pürotehnika käitlemise koht</w:t>
      </w:r>
    </w:p>
    <w:p>
      <w:pPr>
        <w:pStyle w:val="Bodym1"/>
        <w:rPr/>
      </w:pPr>
      <w:r>
        <w:rPr>
          <w:rFonts w:eastAsia="MS Gothic" w:cs="Calibri" w:ascii="MS Gothic" w:hAnsi="MS Gothic"/>
          <w:sz w:val="28"/>
          <w:szCs w:val="28"/>
        </w:rPr>
        <w:t>☐</w:t>
      </w:r>
      <w:r>
        <w:rPr>
          <w:szCs w:val="24"/>
        </w:rPr>
        <w:t xml:space="preserve">ilutulestiku korraldamise loa taotlus vastavalt </w:t>
      </w:r>
      <w:r>
        <w:rPr/>
        <w:t>lõhkematerjaliseadusele</w:t>
      </w:r>
      <w:r>
        <w:rPr>
          <w:szCs w:val="24"/>
        </w:rPr>
        <w:t xml:space="preserve">, kui üritusel korraldatakse ilutulestik </w:t>
      </w:r>
      <w:r>
        <w:rPr/>
        <w:t>F3- ja/või F4-kategooria pürotehnilise tootega</w:t>
      </w:r>
    </w:p>
    <w:p>
      <w:pPr>
        <w:pStyle w:val="Bodym1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Ürituse korraldaja kooskõlastab ürituse järgmiste ametiasutustega ning esitab need koos </w:t>
      </w:r>
      <w:r>
        <w:rPr>
          <w:rFonts w:ascii="Times New Roman" w:hAnsi="Times New Roman"/>
          <w:b/>
          <w:sz w:val="24"/>
          <w:szCs w:val="24"/>
        </w:rPr>
        <w:t xml:space="preserve">taotlusega vallavalitsusele </w:t>
      </w:r>
      <w:r>
        <w:rPr>
          <w:rFonts w:ascii="Times New Roman" w:hAnsi="Times New Roman"/>
          <w:sz w:val="20"/>
          <w:szCs w:val="24"/>
          <w:lang w:eastAsia="et-EE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>
        <w:rPr>
          <w:rFonts w:ascii="Times New Roman" w:hAnsi="Times New Roman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Web"/>
        <w:spacing w:before="0" w:afterAutospacing="0" w:after="0"/>
        <w:jc w:val="both"/>
        <w:rPr>
          <w:u w:val="single"/>
        </w:rPr>
      </w:pPr>
      <w:r>
        <w:rPr>
          <w:rFonts w:eastAsia="MS Gothic" w:cs="Segoe UI Symbol" w:ascii="Segoe UI Symbol" w:hAnsi="Segoe UI Symbol"/>
          <w:shd w:fill="FFFF00" w:val="clear"/>
        </w:rPr>
        <w:t>☐</w:t>
      </w:r>
      <w:r>
        <w:rPr>
          <w:shd w:fill="FFFF00" w:val="clear"/>
        </w:rPr>
        <w:t xml:space="preserve"> </w:t>
      </w:r>
      <w:r>
        <w:rPr>
          <w:u w:val="single"/>
        </w:rPr>
        <w:t>Politsei- ja Piirivalveameti Lääne prefektuuriga</w:t>
      </w:r>
    </w:p>
    <w:p>
      <w:pPr>
        <w:pStyle w:val="NormalWeb"/>
        <w:spacing w:before="0" w:afterAutospacing="0" w:after="0"/>
        <w:jc w:val="both"/>
        <w:rPr/>
      </w:pPr>
      <w:r>
        <w:rPr>
          <w:rFonts w:eastAsia="MS Gothic" w:cs="Calibri" w:ascii="MS Gothic" w:hAnsi="MS Gothic"/>
          <w:sz w:val="28"/>
          <w:szCs w:val="28"/>
        </w:rPr>
        <w:t>☐</w:t>
      </w:r>
      <w:r>
        <w:rPr/>
        <w:t>Päästeameti Lääne päästekeskusega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Maanteeametiga, juhul kui liikluskorraldust muudetakse riigiteel</w:t>
      </w:r>
    </w:p>
    <w:p>
      <w:pPr>
        <w:pStyle w:val="Default"/>
        <w:jc w:val="both"/>
        <w:rPr/>
      </w:pPr>
      <w:r>
        <w:rPr>
          <w:rFonts w:eastAsia="MS Gothic" w:cs="Segoe UI Symbol" w:ascii="Segoe UI Symbol" w:hAnsi="Segoe UI Symbol"/>
        </w:rPr>
        <w:t>☐</w:t>
      </w:r>
      <w:r>
        <w:rPr/>
        <w:t xml:space="preserve"> </w:t>
      </w:r>
      <w:r>
        <w:rPr/>
        <w:t>sõltuvalt ürituse iseloomust, laadist ja asukohast teiste asutustega, füüsiliste- ja/või juriidiliste isikutega ja/või organisatsioonidega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Segoe UI Symbol" w:hAnsi="Segoe UI Symbol"/>
          <w:sz w:val="24"/>
          <w:szCs w:val="24"/>
          <w:shd w:fill="FFFF00" w:val="clear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Anneli Leppik</w:t>
      </w:r>
    </w:p>
    <w:tbl>
      <w:tblPr>
        <w:tblW w:w="340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02"/>
      </w:tblGrid>
      <w:tr>
        <w:trPr>
          <w:trHeight w:val="70" w:hRule="atLeast"/>
        </w:trPr>
        <w:tc>
          <w:tcPr>
            <w:tcW w:w="34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>
        <w:trPr>
          <w:trHeight w:val="70" w:hRule="atLeast"/>
        </w:trPr>
        <w:tc>
          <w:tcPr>
            <w:tcW w:w="340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4"/>
                <w:lang w:eastAsia="et-EE"/>
              </w:rPr>
            </w:r>
          </w:p>
          <w:p>
            <w:pPr>
              <w:pStyle w:val="Normal"/>
              <w:spacing w:before="0" w:after="0"/>
              <w:ind w:left="-108" w:hanging="0"/>
              <w:rPr/>
            </w:pP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23.05.2024</w:t>
            </w:r>
          </w:p>
        </w:tc>
      </w:tr>
      <w:tr>
        <w:trPr>
          <w:trHeight w:val="639" w:hRule="atLeast"/>
        </w:trPr>
        <w:tc>
          <w:tcPr>
            <w:tcW w:w="34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/kuupäev/</w:t>
            </w:r>
          </w:p>
        </w:tc>
      </w:tr>
      <w:tr>
        <w:trPr/>
        <w:tc>
          <w:tcPr>
            <w:tcW w:w="340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r>
          </w:p>
        </w:tc>
      </w:tr>
      <w:tr>
        <w:trPr>
          <w:trHeight w:val="70" w:hRule="atLeast"/>
        </w:trPr>
        <w:tc>
          <w:tcPr>
            <w:tcW w:w="34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 xml:space="preserve">/allkiri / </w:t>
            </w:r>
            <w:r>
              <w:rPr>
                <w:rFonts w:ascii="Times New Roman" w:hAnsi="Times New Roman"/>
                <w:i/>
                <w:sz w:val="20"/>
                <w:szCs w:val="24"/>
                <w:u w:val="single"/>
                <w:lang w:eastAsia="et-EE"/>
              </w:rPr>
              <w:t>digiallkiri</w:t>
            </w: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000000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000000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000000"/>
          <w:sz w:val="20"/>
          <w:szCs w:val="20"/>
          <w:lang w:eastAsia="et-EE"/>
        </w:rPr>
      </w:r>
    </w:p>
    <w:p>
      <w:pPr>
        <w:pStyle w:val="Normal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49" w:header="0" w:top="709" w:footer="0" w:bottom="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ad9"/>
    <w:pPr>
      <w:widowControl/>
      <w:bidi w:val="0"/>
      <w:spacing w:before="120" w:after="12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locked/>
    <w:rsid w:val="00fd5550"/>
    <w:rPr>
      <w:color w:val="0000FF" w:themeColor="hyperlink"/>
      <w:u w:val="single"/>
    </w:rPr>
  </w:style>
  <w:style w:type="character" w:styleId="Expand19200" w:customStyle="1">
    <w:name w:val="expand19-200"/>
    <w:basedOn w:val="DefaultParagraphFont"/>
    <w:uiPriority w:val="99"/>
    <w:qFormat/>
    <w:rsid w:val="008c1ad9"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Characters" w:customStyle="1">
    <w:name w:val="Footnote Characters"/>
    <w:basedOn w:val="DefaultParagraphFont"/>
    <w:uiPriority w:val="99"/>
    <w:qFormat/>
    <w:rsid w:val="008c1ad9"/>
    <w:rPr>
      <w:rFonts w:cs="Times New Roman"/>
      <w:vertAlign w:val="superscript"/>
    </w:rPr>
  </w:style>
  <w:style w:type="character" w:styleId="FootnoteAnchor" w:customStyle="1">
    <w:name w:val="Footnote Anchor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8c1ad9"/>
    <w:rPr>
      <w:rFonts w:cs="Times New Roman"/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EndnoteAnchor" w:customStyle="1">
    <w:name w:val="Endnote Anchor"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d5550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styleId="Bodym1" w:customStyle="1">
    <w:name w:val="Bodym1"/>
    <w:basedOn w:val="Bodym"/>
    <w:uiPriority w:val="99"/>
    <w:qFormat/>
    <w:rsid w:val="008c1ad9"/>
    <w:pPr>
      <w:spacing w:before="0" w:after="0"/>
    </w:pPr>
    <w:rPr/>
  </w:style>
  <w:style w:type="paragraph" w:styleId="Loetelum" w:customStyle="1">
    <w:name w:val="Loetelum"/>
    <w:basedOn w:val="Normal"/>
    <w:uiPriority w:val="99"/>
    <w:qFormat/>
    <w:rsid w:val="008c1ad9"/>
    <w:pPr>
      <w:keepNext w:val="true"/>
      <w:tabs>
        <w:tab w:val="clear" w:pos="708"/>
        <w:tab w:val="left" w:pos="6521" w:leader="none"/>
      </w:tabs>
      <w:spacing w:before="120" w:after="0"/>
      <w:jc w:val="both"/>
    </w:pPr>
    <w:rPr>
      <w:rFonts w:ascii="Times New Roman" w:hAnsi="Times New Roman" w:eastAsia="Times New Roman"/>
      <w:b/>
      <w:sz w:val="24"/>
      <w:szCs w:val="20"/>
    </w:rPr>
  </w:style>
  <w:style w:type="paragraph" w:styleId="Bodym" w:customStyle="1">
    <w:name w:val="Bodym"/>
    <w:basedOn w:val="Normal"/>
    <w:uiPriority w:val="99"/>
    <w:qFormat/>
    <w:rsid w:val="008c1ad9"/>
    <w:pPr>
      <w:spacing w:before="8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Default" w:customStyle="1">
    <w:name w:val="Default"/>
    <w:uiPriority w:val="99"/>
    <w:qFormat/>
    <w:rsid w:val="008c1ad9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t-EE" w:bidi="ar-SA"/>
    </w:rPr>
  </w:style>
  <w:style w:type="paragraph" w:styleId="Body" w:customStyle="1">
    <w:name w:val="body"/>
    <w:basedOn w:val="Normal"/>
    <w:uiPriority w:val="99"/>
    <w:qFormat/>
    <w:rsid w:val="008c1ad9"/>
    <w:pPr>
      <w:spacing w:beforeAutospacing="1" w:afterAutospacing="1"/>
    </w:pPr>
    <w:rPr>
      <w:rFonts w:ascii="Arial Unicode MS" w:hAnsi="Arial Unicode MS" w:eastAsia="Times New Roman"/>
      <w:sz w:val="24"/>
      <w:szCs w:val="24"/>
      <w:lang w:val="en-GB"/>
    </w:rPr>
  </w:style>
  <w:style w:type="paragraph" w:styleId="Footnote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hAnsi="Times New Roman" w:eastAsia="Times New Roman"/>
      <w:sz w:val="20"/>
      <w:szCs w:val="20"/>
      <w:lang w:eastAsia="et-EE"/>
    </w:rPr>
  </w:style>
  <w:style w:type="paragraph" w:styleId="NormalWeb">
    <w:name w:val="Normal (Web)"/>
    <w:basedOn w:val="Normal"/>
    <w:uiPriority w:val="99"/>
    <w:qFormat/>
    <w:rsid w:val="008c1ad9"/>
    <w:pPr>
      <w:spacing w:before="240" w:afterAutospacing="1"/>
    </w:pPr>
    <w:rPr>
      <w:rFonts w:ascii="Times New Roman" w:hAnsi="Times New Roman" w:eastAsia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b07c3"/>
    <w:pPr/>
    <w:rPr>
      <w:rFonts w:ascii="Tahoma" w:hAnsi="Tahoma" w:cs="Tahoma"/>
      <w:sz w:val="16"/>
      <w:szCs w:val="16"/>
    </w:rPr>
  </w:style>
  <w:style w:type="paragraph" w:styleId="Time">
    <w:name w:val="Time"/>
    <w:basedOn w:val="Normal"/>
    <w:qFormat/>
    <w:pPr>
      <w:spacing w:before="60" w:after="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c1ad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LibreOffice/6.3.0.4$Windows_X86_64 LibreOffice_project/057fc023c990d676a43019934386b85b21a9ee99</Application>
  <Pages>4</Pages>
  <Words>504</Words>
  <Characters>3786</Characters>
  <CharactersWithSpaces>4223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2022-05-31T15:58:00Z</dcterms:created>
  <dc:creator>Eliko Saks</dc:creator>
  <dc:description/>
  <dc:language>et-EE</dc:language>
  <cp:lastModifiedBy/>
  <cp:lastPrinted>2019-06-13T07:35:00Z</cp:lastPrinted>
  <dcterms:modified xsi:type="dcterms:W3CDTF">2025-06-02T10:55:48Z</dcterms:modified>
  <cp:revision>6</cp:revision>
  <dc:subject/>
  <dc:title>AVALIKU ÜRITUSE KORRALDAMISE LOA 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